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bookmarkStart w:id="0" w:name="_GoBack"/>
            <w:bookmarkEnd w:id="0"/>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0242F6"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0242F6"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t xml:space="preserve"> </w:t>
            </w:r>
            <w:r w:rsidR="00A939CD">
              <w:rPr>
                <w:rStyle w:val="EndnoteReference"/>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ListParagraph"/>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10FAA0CA" w14:textId="77777777" w:rsidR="00650C4D" w:rsidRDefault="00650C4D" w:rsidP="008921A7">
      <w:pPr>
        <w:spacing w:before="120" w:after="120"/>
        <w:ind w:left="284"/>
        <w:jc w:val="center"/>
        <w:rPr>
          <w:rFonts w:ascii="Verdana" w:hAnsi="Verdana"/>
          <w:b/>
          <w:color w:val="002060"/>
          <w:sz w:val="20"/>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EndnoteReference"/>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link"/>
            <w:lang w:val="en-GB"/>
          </w:rPr>
          <w:t>ISCED-F 2013 search tool</w:t>
        </w:r>
      </w:hyperlink>
      <w:r w:rsidRPr="00D625C8">
        <w:rPr>
          <w:lang w:val="en-GB"/>
        </w:rPr>
        <w:t xml:space="preserve"> available at </w:t>
      </w:r>
      <w:hyperlink r:id="rId2" w:history="1">
        <w:r w:rsidRPr="00D625C8">
          <w:rPr>
            <w:rStyle w:val="Hyperlink"/>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proofErr w:type="gramStart"/>
      <w:r w:rsidR="00DA524D">
        <w:rPr>
          <w:sz w:val="22"/>
          <w:szCs w:val="22"/>
          <w:lang w:val="en-GB"/>
        </w:rPr>
        <w:t xml:space="preserve">a </w:t>
      </w:r>
      <w:r w:rsidRPr="00D625C8">
        <w:rPr>
          <w:sz w:val="22"/>
          <w:szCs w:val="22"/>
          <w:lang w:val="en-GB"/>
        </w:rPr>
        <w:t>person</w:t>
      </w:r>
      <w:proofErr w:type="gramEnd"/>
      <w:r w:rsidRPr="00D625C8">
        <w:rPr>
          <w:sz w:val="22"/>
          <w:szCs w:val="22"/>
          <w:lang w:val="en-GB"/>
        </w:rPr>
        <w:t xml:space="preserve">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7FACC80E"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14:paraId="2574EDF2" w14:textId="77777777"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rStyle w:val="EndnoteReference"/>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EndnoteText"/>
        <w:ind w:left="284"/>
        <w:rPr>
          <w:lang w:val="en-GB"/>
        </w:rPr>
      </w:pPr>
    </w:p>
  </w:endnote>
  <w:endnote w:id="9">
    <w:p w14:paraId="53948FC2" w14:textId="77777777"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EndnoteText"/>
        <w:ind w:left="284"/>
        <w:rPr>
          <w:lang w:val="en-GB"/>
        </w:rPr>
      </w:pPr>
    </w:p>
  </w:endnote>
  <w:endnote w:id="10">
    <w:p w14:paraId="2C90295B" w14:textId="77777777"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5516430"/>
      <w:docPartObj>
        <w:docPartGallery w:val="Page Numbers (Bottom of Page)"/>
        <w:docPartUnique/>
      </w:docPartObj>
    </w:sdtPr>
    <w:sdtEndPr>
      <w:rPr>
        <w:noProof/>
      </w:rPr>
    </w:sdtEndPr>
    <w:sdtContent>
      <w:p w14:paraId="6EE6E9C8" w14:textId="3D48258D" w:rsidR="008921A7" w:rsidRDefault="008921A7">
        <w:pPr>
          <w:pStyle w:val="Footer"/>
          <w:jc w:val="center"/>
        </w:pPr>
        <w:r>
          <w:fldChar w:fldCharType="begin"/>
        </w:r>
        <w:r>
          <w:instrText xml:space="preserve"> PAGE   \* MERGEFORMAT </w:instrText>
        </w:r>
        <w:r>
          <w:fldChar w:fldCharType="separate"/>
        </w:r>
        <w:r w:rsidR="000242F6">
          <w:rPr>
            <w:noProof/>
          </w:rPr>
          <w:t>1</w:t>
        </w:r>
        <w:r>
          <w:rPr>
            <w:noProof/>
          </w:rPr>
          <w:fldChar w:fldCharType="end"/>
        </w:r>
      </w:p>
    </w:sdtContent>
  </w:sdt>
  <w:p w14:paraId="76DE905B" w14:textId="77777777" w:rsidR="008921A7" w:rsidRDefault="008921A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6" w14:textId="7CD79A47" w:rsidR="008921A7" w:rsidRDefault="009267BA">
    <w:pPr>
      <w:pStyle w:val="Header"/>
    </w:pPr>
    <w:r w:rsidRPr="00A04811">
      <w:rPr>
        <w:noProof/>
        <w:lang w:val="en-US"/>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77BAE5" w14:textId="00E59491" w:rsidR="009267BA" w:rsidRPr="00E80405" w:rsidRDefault="009267BA" w:rsidP="009267BA">
                    <w:pPr>
                      <w:tabs>
                        <w:tab w:val="left" w:pos="3119"/>
                      </w:tabs>
                      <w:spacing w:after="0"/>
                      <w:rPr>
                        <w:rFonts w:cstheme="minorHAnsi"/>
                        <w:b/>
                        <w:i/>
                        <w:color w:val="003CB4"/>
                        <w:sz w:val="16"/>
                        <w:szCs w:val="16"/>
                        <w:lang w:val="nn-NO"/>
                      </w:rPr>
                    </w:pPr>
                    <w:r w:rsidRPr="00E80405">
                      <w:rPr>
                        <w:rFonts w:cstheme="minorHAnsi"/>
                        <w:sz w:val="16"/>
                        <w:szCs w:val="16"/>
                        <w:lang w:val="nn-NO"/>
                      </w:rPr>
                      <w:t>GfNA-II-</w:t>
                    </w:r>
                    <w:r w:rsidR="00E80405">
                      <w:rPr>
                        <w:rFonts w:cstheme="minorHAnsi"/>
                        <w:sz w:val="16"/>
                        <w:szCs w:val="16"/>
                        <w:lang w:val="nn-NO"/>
                      </w:rPr>
                      <w:t>C</w:t>
                    </w:r>
                    <w:r w:rsidRPr="00E80405">
                      <w:rPr>
                        <w:rFonts w:cstheme="minorHAnsi"/>
                        <w:sz w:val="16"/>
                        <w:szCs w:val="16"/>
                        <w:lang w:val="nn-NO"/>
                      </w:rPr>
                      <w:t>-Annex IV-I-Erasmus+ HE</w:t>
                    </w:r>
                    <w:r w:rsidR="00CB2614" w:rsidRPr="00E80405">
                      <w:rPr>
                        <w:rFonts w:cstheme="minorHAnsi"/>
                        <w:sz w:val="16"/>
                        <w:szCs w:val="16"/>
                        <w:lang w:val="nn-NO"/>
                      </w:rPr>
                      <w:t>-2015</w:t>
                    </w:r>
                    <w:r w:rsidRPr="00E80405">
                      <w:rPr>
                        <w:rFonts w:cstheme="minorHAnsi"/>
                        <w:sz w:val="16"/>
                        <w:szCs w:val="16"/>
                        <w:lang w:val="nn-NO"/>
                      </w:rPr>
                      <w:t xml:space="preserve"> </w:t>
                    </w:r>
                  </w:p>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US"/>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US"/>
      </w:rPr>
      <w:drawing>
        <wp:anchor distT="0" distB="0" distL="114300" distR="114300" simplePos="0" relativeHeight="251664384" behindDoc="0" locked="0" layoutInCell="1" allowOverlap="1" wp14:anchorId="2C90294A" wp14:editId="136A8060">
          <wp:simplePos x="0" y="0"/>
          <wp:positionH relativeFrom="column">
            <wp:posOffset>490441</wp:posOffset>
          </wp:positionH>
          <wp:positionV relativeFrom="paragraph">
            <wp:posOffset>69657</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902947" w14:textId="77777777" w:rsidR="008921A7" w:rsidRDefault="008921A7">
    <w:pPr>
      <w:pStyle w:val="Header"/>
    </w:pPr>
    <w:r>
      <w:rPr>
        <w:noProof/>
        <w:lang w:val="en-US"/>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US"/>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hdrShapeDefaults>
    <o:shapedefaults v:ext="edit" spidmax="8193"/>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10BAE"/>
    <w:rsid w:val="000156E0"/>
    <w:rsid w:val="000218FD"/>
    <w:rsid w:val="000242F6"/>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1DD7"/>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902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purl.org/dc/dcmitype/"/>
    <ds:schemaRef ds:uri="http://www.w3.org/XML/1998/namespace"/>
    <ds:schemaRef ds:uri="http://schemas.microsoft.com/office/2006/documentManagement/types"/>
    <ds:schemaRef ds:uri="http://purl.org/dc/elements/1.1/"/>
    <ds:schemaRef ds:uri="http://purl.org/dc/terms/"/>
    <ds:schemaRef ds:uri="http://schemas.microsoft.com/office/2006/metadata/properties"/>
    <ds:schemaRef ds:uri="http://schemas.microsoft.com/office/infopath/2007/PartnerControls"/>
    <ds:schemaRef ds:uri="http://schemas.openxmlformats.org/package/2006/metadata/core-propertie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73E08505-59C3-4069-B403-670A852CF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1004</Words>
  <Characters>5728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6719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Margaret Mulderrig</cp:lastModifiedBy>
  <cp:revision>2</cp:revision>
  <cp:lastPrinted>2015-04-10T09:51:00Z</cp:lastPrinted>
  <dcterms:created xsi:type="dcterms:W3CDTF">2016-02-22T12:23:00Z</dcterms:created>
  <dcterms:modified xsi:type="dcterms:W3CDTF">2016-02-22T12:23:00Z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